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jc w:val="right"/>
      </w:pPr>
      <w:r>
        <w:drawing>
          <wp:inline xmlns:wp="http://schemas.openxmlformats.org/drawingml/2006/wordprocessingDrawing" distT="0" distB="0" distL="0" distR="0">
            <wp:extent cx="2520000" cy="14400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2520000" cy="1440000"/>
                    </a:xfrm>
                    <a:prstGeom prst="rect">
                      <a:avLst/>
                    </a:prstGeom>
                  </pic:spPr>
                </pic:pic>
              </a:graphicData>
            </a:graphic>
          </wp:inline>
        </w:drawing>
      </w:r>
      <w:r/>
    </w:p>
    <w:p>
      <w:r>
        <w:rPr>
          <w:rStyle w:val="256"/>
        </w:rPr>
        <w:t xml:space="preserve">BÜNDNIS 90/DIE GRÜNEN, Ortsverband Elmshorn</w:t>
        <w:br/>
        <w:t xml:space="preserve">Mühlenstraße 2, 25335 Elmshorn</w:t>
      </w:r>
      <w:r/>
    </w:p>
    <w:p>
      <w:pPr>
        <w:ind w:left="6000"/>
      </w:pPr>
      <w:r>
        <w:rPr>
          <w:b/>
          <w:sz w:val="24"/>
        </w:rPr>
        <w:t xml:space="preserve">Fraktion</w:t>
      </w:r>
      <w:r>
        <w:rPr>
          <w:b w:val="false"/>
          <w:sz w:val="18"/>
        </w:rPr>
        <w:br/>
        <w:t xml:space="preserve">Mitglieder im Mitglieder im Ausschuss für Kinder, Jugend, Schule und Sport</w:t>
      </w:r>
      <w:r>
        <w:rPr>
          <w:b/>
          <w:sz w:val="18"/>
        </w:rPr>
        <w:br/>
        <w:t xml:space="preserve">Dr. Silke Pahl</w:t>
        <w:br/>
        <w:t xml:space="preserve">Kirstin Schiebuhr</w:t>
        <w:br/>
        <w:t xml:space="preserve">Christian Hoyer</w:t>
      </w:r>
      <w:r>
        <w:rPr>
          <w:b w:val="false"/>
        </w:rPr>
        <w:br/>
        <w:br/>
        <w:t xml:space="preserve">Elmshorn, den 19.10.2018</w:t>
      </w:r>
      <w:r/>
    </w:p>
    <w:p>
      <w:pPr>
        <w:ind w:left="0"/>
      </w:pPr>
      <w:r>
        <w:rPr>
          <w:b/>
          <w:sz w:val="24"/>
        </w:rPr>
        <w:t xml:space="preserve">TOP Ö8: Medienentwicklungsplan - Ergänzungen des Warenkorbes</w:t>
      </w:r>
      <w:r/>
    </w:p>
    <w:p>
      <w:pPr>
        <w:ind w:left="0"/>
      </w:pPr>
      <w:r>
        <w:rPr>
          <w:b/>
        </w:rPr>
        <w:t xml:space="preserve">Der Auschuss beschließt</w:t>
      </w:r>
      <w:r>
        <w:rPr>
          <w:b/>
        </w:rPr>
      </w:r>
      <w:r/>
    </w:p>
    <w:p>
      <w:pPr>
        <w:ind w:left="0"/>
      </w:pPr>
      <w:r>
        <w:rPr>
          <w:b/>
        </w:rPr>
        <w:t xml:space="preserve">Der Warenkorb des Medienentwicklungsplans wird um folgende Komponenten ergänzt. Die Schulen können diese Artikel bei ihrer Entscheidung selbst wählen.</w:t>
      </w:r>
      <w:r/>
    </w:p>
    <w:p>
      <w:pPr>
        <w:pStyle w:val="254"/>
        <w:numPr>
          <w:ilvl w:val="0"/>
          <w:numId w:val="3"/>
        </w:numPr>
      </w:pPr>
      <w:r>
        <w:rPr>
          <w:b/>
        </w:rPr>
        <w:t xml:space="preserve">(1) Smart-Boards als Alternative zum Beamer. Maximal 30 Stück für alle weiterführenden Schulen in Elmshorn. Der zusätzliche Budgetbedarf liegt hierfür bei ca. 120.000 EUR und ist bei der Haushaltsplanung zu berücksichtigen.</w:t>
      </w:r>
      <w:r/>
    </w:p>
    <w:p>
      <w:pPr>
        <w:pStyle w:val="254"/>
        <w:numPr>
          <w:ilvl w:val="0"/>
          <w:numId w:val="3"/>
        </w:numPr>
      </w:pPr>
      <w:r>
        <w:rPr>
          <w:b/>
        </w:rPr>
        <w:t xml:space="preserve">(2) Externe DVD-Laufwerke, die über USB an die Rechner angeschlossen werden. Die Lehrkräfte können hierüber DVD’s und CD-Roms über den Rechner abspielen.</w:t>
      </w:r>
      <w:r/>
    </w:p>
    <w:p>
      <w:pPr>
        <w:pStyle w:val="254"/>
        <w:numPr>
          <w:ilvl w:val="0"/>
          <w:numId w:val="3"/>
        </w:numPr>
      </w:pPr>
      <w:r>
        <w:rPr>
          <w:b/>
        </w:rPr>
        <w:t xml:space="preserve">(3) Stativhalterungen für IPads als Alternative zu Dokumentenkameras.</w:t>
      </w:r>
      <w:r/>
    </w:p>
    <w:p>
      <w:pPr>
        <w:pStyle w:val="254"/>
        <w:numPr>
          <w:ilvl w:val="0"/>
          <w:numId w:val="3"/>
        </w:numPr>
      </w:pPr>
      <w:r>
        <w:rPr>
          <w:b/>
        </w:rPr>
        <w:t xml:space="preserve">(4) Tablet-Rucksäcke (5’er Sets IPads mit Kopfhörer) als Alternative zum IPad-Medienwagen.</w:t>
      </w:r>
      <w:r/>
    </w:p>
    <w:p>
      <w:pPr>
        <w:ind w:left="0"/>
      </w:pPr>
      <w:r>
        <w:rPr>
          <w:b/>
        </w:rPr>
        <w:t xml:space="preserve">Begründung</w:t>
      </w:r>
      <w:r/>
    </w:p>
    <w:p>
      <w:pPr>
        <w:ind w:left="0"/>
        <w:rPr>
          <w:b w:val="false"/>
        </w:rPr>
      </w:pPr>
      <w:r>
        <w:rPr>
          <w:b w:val="false"/>
          <w:u w:val="single"/>
        </w:rPr>
        <w:t xml:space="preserve">(Zu 1):</w:t>
      </w:r>
      <w:r>
        <w:rPr>
          <w:b w:val="false"/>
        </w:rPr>
        <w:t xml:space="preserve"> </w:t>
        <w:br/>
      </w:r>
      <w:r>
        <w:rPr>
          <w:rFonts w:ascii="Arial" w:hAnsi="Arial"/>
          <w:sz w:val="24"/>
        </w:rPr>
        <w:t xml:space="preserve">Das Smart-Board ist zwar teurer als Beamer-Lösungen (siehe Anlage 1), ermöglicht aber </w:t>
      </w:r>
      <w:r>
        <w:rPr>
          <w:rFonts w:ascii="Arial" w:hAnsi="Arial"/>
          <w:sz w:val="24"/>
        </w:rPr>
        <w:t xml:space="preserve">gegenüber konventionellen Beamern wesentlich mehr Interaktionsoptionen im Unterricht. Z</w:t>
      </w:r>
      <w:r>
        <w:rPr>
          <w:rFonts w:ascii="Arial" w:hAnsi="Arial"/>
          <w:sz w:val="24"/>
        </w:rPr>
        <w:t xml:space="preserve">udem kann das Tafelbild der Lehrkraft auch direkt digitalisiert und den Schülerinnen und Schülern zur Verfügung gestellt oder zu Beginn der nächsten Unterrichtsstunde wieder angezeigt werden. Uns ist wichtig, dass den Lehrerinnen und Lehrern, die dieses Med</w:t>
      </w:r>
      <w:r>
        <w:rPr>
          <w:rFonts w:ascii="Arial" w:hAnsi="Arial"/>
          <w:sz w:val="24"/>
        </w:rPr>
        <w:t xml:space="preserve">ium einsetzen möchten, die Möglichkeit dazu geboten wird. Positive Erfahrungen mit dem Einsatz von Smart-Boards wurden bereits an der EBS und der KGSE gesammelt, welche diese bisher in Eigenregie installiert haben.</w:t>
      </w:r>
      <w:r>
        <w:rPr>
          <w:rFonts w:ascii="Arial" w:hAnsi="Arial"/>
          <w:sz w:val="24"/>
        </w:rPr>
      </w:r>
      <w:r/>
    </w:p>
    <w:p>
      <w:pPr>
        <w:ind w:left="0"/>
        <w:rPr>
          <w:rFonts w:ascii="Arial" w:hAnsi="Arial"/>
          <w:sz w:val="24"/>
        </w:rPr>
      </w:pPr>
      <w:r>
        <w:rPr>
          <w:rFonts w:ascii="Arial" w:hAnsi="Arial"/>
          <w:sz w:val="24"/>
        </w:rPr>
        <w:t xml:space="preserve">(Zu 2):</w:t>
      </w:r>
      <w:r>
        <w:rPr>
          <w:rFonts w:ascii="Arial" w:hAnsi="Arial"/>
          <w:sz w:val="24"/>
        </w:rPr>
        <w:br/>
        <w:t xml:space="preserve">Viele Lehrkräfte leihen sich Medien auf DVD oder CD zum Abspielen aus. Zudem gibt es bei Lehrwerken häufig interaktive DVD’s und CD’s, die über den mobilien DVD-Player im Unterricht eingesetzt werden können. Die Schulen brauchen dann auch keine tragbaren C</w:t>
      </w:r>
      <w:r>
        <w:rPr>
          <w:rFonts w:ascii="Arial" w:hAnsi="Arial"/>
          <w:sz w:val="24"/>
        </w:rPr>
        <w:t xml:space="preserve">D-Player (Audiosysteme) mehr. Es ist sinnvoll für jede Schule ein festes Kontingent der Geräte anzuschaffen, die dann von den Lehrkräften Stundenweise ausgeliehen werden können.</w:t>
      </w:r>
      <w:r>
        <w:rPr>
          <w:rFonts w:ascii="Arial" w:hAnsi="Arial"/>
          <w:sz w:val="24"/>
        </w:rPr>
      </w:r>
      <w:r/>
    </w:p>
    <w:p>
      <w:pPr>
        <w:ind w:left="0"/>
        <w:rPr>
          <w:rFonts w:ascii="Arial" w:hAnsi="Arial"/>
          <w:sz w:val="24"/>
        </w:rPr>
      </w:pPr>
      <w:r>
        <w:rPr>
          <w:rFonts w:ascii="Arial" w:hAnsi="Arial"/>
          <w:sz w:val="24"/>
          <w:u w:val="single"/>
        </w:rPr>
        <w:t xml:space="preserve">(Zu 3):</w:t>
      </w:r>
      <w:r>
        <w:rPr>
          <w:rFonts w:ascii="Arial" w:hAnsi="Arial"/>
          <w:sz w:val="24"/>
        </w:rPr>
        <w:br/>
        <w:t xml:space="preserve">Stativhalterungen für IPads sind eine flexible und kostengünstigere Alternative zu Dokumentenkameras.</w:t>
      </w:r>
      <w:r>
        <w:rPr>
          <w:rFonts w:ascii="Arial" w:hAnsi="Arial"/>
          <w:sz w:val="24"/>
        </w:rPr>
      </w:r>
      <w:r/>
    </w:p>
    <w:p>
      <w:pPr>
        <w:ind w:left="0"/>
        <w:rPr>
          <w:rFonts w:ascii="Arial" w:hAnsi="Arial"/>
          <w:sz w:val="24"/>
        </w:rPr>
      </w:pPr>
      <w:r>
        <w:rPr>
          <w:rFonts w:ascii="Arial" w:hAnsi="Arial"/>
          <w:sz w:val="24"/>
          <w:u w:val="single"/>
        </w:rPr>
        <w:t xml:space="preserve">(Zu 4):</w:t>
      </w:r>
      <w:r>
        <w:rPr>
          <w:rFonts w:ascii="Arial" w:hAnsi="Arial"/>
          <w:sz w:val="24"/>
        </w:rPr>
        <w:br/>
        <w:t xml:space="preserve">Eine kleinere Stückelung mobiler IPads ermöglicht den flexibleren Umgang mit diesen Medien im Unterricht, vor allem auch für die sonderpädagogische Beschulung in der Integration.</w:t>
      </w:r>
      <w:r>
        <w:rPr>
          <w:rFonts w:ascii="Arial" w:hAnsi="Arial"/>
          <w:sz w:val="24"/>
        </w:rPr>
      </w:r>
      <w:r/>
    </w:p>
    <w:p>
      <w:pPr>
        <w:ind w:left="0"/>
        <w:rPr>
          <w:rFonts w:ascii="Arial" w:hAnsi="Arial"/>
          <w:sz w:val="24"/>
        </w:rPr>
      </w:pPr>
      <w:r>
        <w:rPr>
          <w:rFonts w:ascii="Arial" w:hAnsi="Arial"/>
          <w:sz w:val="24"/>
        </w:rPr>
        <w:t xml:space="preserve">Elmshorn, den 19.10.2018</w:t>
      </w:r>
      <w:r>
        <w:rPr>
          <w:rFonts w:ascii="Arial" w:hAnsi="Arial"/>
          <w:sz w:val="24"/>
        </w:rPr>
      </w:r>
      <w:r/>
    </w:p>
    <w:p>
      <w:pPr>
        <w:ind w:left="0"/>
        <w:rPr>
          <w:rFonts w:ascii="Arial" w:hAnsi="Arial"/>
          <w:sz w:val="24"/>
        </w:rPr>
      </w:pPr>
      <w:r>
        <w:rPr>
          <w:rFonts w:ascii="Arial" w:hAnsi="Arial"/>
          <w:sz w:val="24"/>
        </w:rPr>
      </w:r>
      <w:r>
        <w:rPr>
          <w:rFonts w:ascii="Arial" w:hAnsi="Arial"/>
          <w:sz w:val="24"/>
        </w:rPr>
      </w:r>
      <w:r/>
    </w:p>
    <w:p>
      <w:pPr>
        <w:ind w:left="0"/>
        <w:rPr>
          <w:rFonts w:ascii="Arial" w:hAnsi="Arial"/>
          <w:sz w:val="24"/>
        </w:rPr>
      </w:pPr>
      <w:r>
        <w:rPr>
          <w:rFonts w:ascii="Arial" w:hAnsi="Arial"/>
          <w:sz w:val="24"/>
        </w:rPr>
      </w:r>
      <w:r>
        <w:rPr>
          <w:rFonts w:ascii="Arial" w:hAnsi="Arial"/>
          <w:sz w:val="24"/>
        </w:rPr>
      </w:r>
      <w:r/>
    </w:p>
    <w:p>
      <w:pPr>
        <w:ind w:left="0"/>
        <w:rPr>
          <w:rFonts w:ascii="Arial" w:hAnsi="Arial"/>
          <w:sz w:val="24"/>
        </w:rPr>
      </w:pPr>
      <w:r>
        <w:rPr>
          <w:rFonts w:ascii="Arial" w:hAnsi="Arial"/>
          <w:sz w:val="24"/>
        </w:rPr>
        <w:t xml:space="preserve">Dr. Silke Pahl</w:t>
        <w:tab/>
        <w:tab/>
        <w:tab/>
        <w:t xml:space="preserve">Kirstin Schiebuhr</w:t>
        <w:tab/>
        <w:tab/>
        <w:t xml:space="preserve">Christian Hoyer</w:t>
      </w:r>
      <w:r>
        <w:rPr>
          <w:rFonts w:ascii="Arial" w:hAnsi="Arial"/>
          <w:sz w:val="24"/>
        </w:rPr>
      </w:r>
      <w:r/>
    </w:p>
    <w:sectPr>
      <w:footnotePr/>
      <w:type w:val="nextPage"/>
      <w:pgSz w:w="11906" w:h="16838"/>
      <w:pgMar w:top="1134" w:right="850"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30102010509060703"/>
  </w:font>
  <w:font w:name="Courier New">
    <w:panose1 w:val="02070309020205020404"/>
  </w:font>
  <w:font w:name="Symbol">
    <w:panose1 w:val="05010000000000000000"/>
  </w:font>
  <w:font w:name="Times New Roman">
    <w:panose1 w:val="02020603050405020304"/>
  </w:font>
  <w:font w:name="Syntax">
    <w:panose1 w:val="02060603050605020204"/>
  </w:font>
  <w:font w:name="Calibri Light">
    <w:panose1 w:val="020F050202020403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09" w:hanging="355"/>
      </w:pPr>
      <w:rPr>
        <w:rFonts w:ascii="Symbol" w:hAnsi="Symbol" w:cs="Symbol" w:eastAsia="Symbo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1">
    <w:multiLevelType w:val="hybridMultilevel"/>
    <w:lvl w:ilvl="0">
      <w:start w:val="1"/>
      <w:numFmt w:val="bullet"/>
      <w:suff w:val="tab"/>
      <w:lvlText w:val="·"/>
      <w:lvlJc w:val="left"/>
      <w:pPr>
        <w:ind w:left="709" w:hanging="356"/>
      </w:pPr>
      <w:rPr>
        <w:rFonts w:ascii="Symbol" w:hAnsi="Symbol" w:cs="Symbol" w:eastAsia="Symbol"/>
      </w:rPr>
    </w:lvl>
    <w:lvl w:ilvl="1">
      <w:start w:val="1"/>
      <w:numFmt w:val="bullet"/>
      <w:suff w:val="tab"/>
      <w:lvlText w:val="o"/>
      <w:lvlJc w:val="left"/>
      <w:pPr>
        <w:ind w:left="1429" w:hanging="356"/>
      </w:pPr>
      <w:rPr>
        <w:rFonts w:ascii="Courier New" w:hAnsi="Courier New" w:cs="Courier New" w:eastAsia="Courier New"/>
      </w:rPr>
    </w:lvl>
    <w:lvl w:ilvl="2">
      <w:start w:val="1"/>
      <w:numFmt w:val="bullet"/>
      <w:suff w:val="tab"/>
      <w:lvlText w:val="§"/>
      <w:lvlJc w:val="left"/>
      <w:pPr>
        <w:ind w:left="2149" w:hanging="356"/>
      </w:pPr>
      <w:rPr>
        <w:rFonts w:ascii="Wingdings" w:hAnsi="Wingdings" w:cs="Wingdings" w:eastAsia="Wingdings"/>
      </w:rPr>
    </w:lvl>
    <w:lvl w:ilvl="3">
      <w:start w:val="1"/>
      <w:numFmt w:val="bullet"/>
      <w:suff w:val="tab"/>
      <w:lvlText w:val="·"/>
      <w:lvlJc w:val="left"/>
      <w:pPr>
        <w:ind w:left="2869" w:hanging="356"/>
      </w:pPr>
      <w:rPr>
        <w:rFonts w:ascii="Symbol" w:hAnsi="Symbol" w:cs="Symbol" w:eastAsia="Symbol"/>
      </w:rPr>
    </w:lvl>
    <w:lvl w:ilvl="4">
      <w:start w:val="1"/>
      <w:numFmt w:val="bullet"/>
      <w:suff w:val="tab"/>
      <w:lvlText w:val="o"/>
      <w:lvlJc w:val="left"/>
      <w:pPr>
        <w:ind w:left="3589" w:hanging="356"/>
      </w:pPr>
      <w:rPr>
        <w:rFonts w:ascii="Courier New" w:hAnsi="Courier New" w:cs="Courier New" w:eastAsia="Courier New"/>
      </w:rPr>
    </w:lvl>
    <w:lvl w:ilvl="5">
      <w:start w:val="1"/>
      <w:numFmt w:val="bullet"/>
      <w:suff w:val="tab"/>
      <w:lvlText w:val="§"/>
      <w:lvlJc w:val="left"/>
      <w:pPr>
        <w:ind w:left="4309" w:hanging="356"/>
      </w:pPr>
      <w:rPr>
        <w:rFonts w:ascii="Wingdings" w:hAnsi="Wingdings" w:cs="Wingdings" w:eastAsia="Wingdings"/>
      </w:rPr>
    </w:lvl>
    <w:lvl w:ilvl="6">
      <w:start w:val="1"/>
      <w:numFmt w:val="bullet"/>
      <w:suff w:val="tab"/>
      <w:lvlText w:val="·"/>
      <w:lvlJc w:val="left"/>
      <w:pPr>
        <w:ind w:left="5029" w:hanging="356"/>
      </w:pPr>
      <w:rPr>
        <w:rFonts w:ascii="Symbol" w:hAnsi="Symbol" w:cs="Symbol" w:eastAsia="Symbol"/>
      </w:rPr>
    </w:lvl>
    <w:lvl w:ilvl="7">
      <w:start w:val="1"/>
      <w:numFmt w:val="bullet"/>
      <w:suff w:val="tab"/>
      <w:lvlText w:val="o"/>
      <w:lvlJc w:val="left"/>
      <w:pPr>
        <w:ind w:left="5749" w:hanging="356"/>
      </w:pPr>
      <w:rPr>
        <w:rFonts w:ascii="Courier New" w:hAnsi="Courier New" w:cs="Courier New" w:eastAsia="Courier New"/>
      </w:rPr>
    </w:lvl>
    <w:lvl w:ilvl="8">
      <w:start w:val="1"/>
      <w:numFmt w:val="bullet"/>
      <w:suff w:val="tab"/>
      <w:lvlText w:val="§"/>
      <w:lvlJc w:val="left"/>
      <w:pPr>
        <w:ind w:left="6469" w:hanging="356"/>
      </w:pPr>
      <w:rPr>
        <w:rFonts w:ascii="Wingdings" w:hAnsi="Wingdings" w:cs="Wingdings" w:eastAsia="Wingdings"/>
      </w:rPr>
    </w:lvl>
  </w:abstractNum>
  <w:abstractNum w:abstractNumId="2">
    <w:multiLevelType w:val="hybridMultilevel"/>
    <w:lvl w:ilvl="0">
      <w:start w:val="1"/>
      <w:numFmt w:val="bullet"/>
      <w:suff w:val="tab"/>
      <w:lvlText w:val="·"/>
      <w:lvlJc w:val="left"/>
      <w:pPr>
        <w:ind w:left="709" w:hanging="357"/>
      </w:pPr>
      <w:rPr>
        <w:rFonts w:ascii="Symbol" w:hAnsi="Symbol" w:cs="Symbol" w:eastAsia="Symbol"/>
      </w:rPr>
    </w:lvl>
    <w:lvl w:ilvl="1">
      <w:start w:val="1"/>
      <w:numFmt w:val="bullet"/>
      <w:suff w:val="tab"/>
      <w:lvlText w:val="o"/>
      <w:lvlJc w:val="left"/>
      <w:pPr>
        <w:ind w:left="1429" w:hanging="357"/>
      </w:pPr>
      <w:rPr>
        <w:rFonts w:ascii="Courier New" w:hAnsi="Courier New" w:cs="Courier New" w:eastAsia="Courier New"/>
      </w:rPr>
    </w:lvl>
    <w:lvl w:ilvl="2">
      <w:start w:val="1"/>
      <w:numFmt w:val="bullet"/>
      <w:suff w:val="tab"/>
      <w:lvlText w:val="§"/>
      <w:lvlJc w:val="left"/>
      <w:pPr>
        <w:ind w:left="2149" w:hanging="357"/>
      </w:pPr>
      <w:rPr>
        <w:rFonts w:ascii="Wingdings" w:hAnsi="Wingdings" w:cs="Wingdings" w:eastAsia="Wingdings"/>
      </w:rPr>
    </w:lvl>
    <w:lvl w:ilvl="3">
      <w:start w:val="1"/>
      <w:numFmt w:val="bullet"/>
      <w:suff w:val="tab"/>
      <w:lvlText w:val="·"/>
      <w:lvlJc w:val="left"/>
      <w:pPr>
        <w:ind w:left="2869" w:hanging="357"/>
      </w:pPr>
      <w:rPr>
        <w:rFonts w:ascii="Symbol" w:hAnsi="Symbol" w:cs="Symbol" w:eastAsia="Symbol"/>
      </w:rPr>
    </w:lvl>
    <w:lvl w:ilvl="4">
      <w:start w:val="1"/>
      <w:numFmt w:val="bullet"/>
      <w:suff w:val="tab"/>
      <w:lvlText w:val="o"/>
      <w:lvlJc w:val="left"/>
      <w:pPr>
        <w:ind w:left="3589" w:hanging="357"/>
      </w:pPr>
      <w:rPr>
        <w:rFonts w:ascii="Courier New" w:hAnsi="Courier New" w:cs="Courier New" w:eastAsia="Courier New"/>
      </w:rPr>
    </w:lvl>
    <w:lvl w:ilvl="5">
      <w:start w:val="1"/>
      <w:numFmt w:val="bullet"/>
      <w:suff w:val="tab"/>
      <w:lvlText w:val="§"/>
      <w:lvlJc w:val="left"/>
      <w:pPr>
        <w:ind w:left="4309" w:hanging="357"/>
      </w:pPr>
      <w:rPr>
        <w:rFonts w:ascii="Wingdings" w:hAnsi="Wingdings" w:cs="Wingdings" w:eastAsia="Wingdings"/>
      </w:rPr>
    </w:lvl>
    <w:lvl w:ilvl="6">
      <w:start w:val="1"/>
      <w:numFmt w:val="bullet"/>
      <w:suff w:val="tab"/>
      <w:lvlText w:val="·"/>
      <w:lvlJc w:val="left"/>
      <w:pPr>
        <w:ind w:left="5029" w:hanging="357"/>
      </w:pPr>
      <w:rPr>
        <w:rFonts w:ascii="Symbol" w:hAnsi="Symbol" w:cs="Symbol" w:eastAsia="Symbol"/>
      </w:rPr>
    </w:lvl>
    <w:lvl w:ilvl="7">
      <w:start w:val="1"/>
      <w:numFmt w:val="bullet"/>
      <w:suff w:val="tab"/>
      <w:lvlText w:val="o"/>
      <w:lvlJc w:val="left"/>
      <w:pPr>
        <w:ind w:left="5749" w:hanging="357"/>
      </w:pPr>
      <w:rPr>
        <w:rFonts w:ascii="Courier New" w:hAnsi="Courier New" w:cs="Courier New" w:eastAsia="Courier New"/>
      </w:rPr>
    </w:lvl>
    <w:lvl w:ilvl="8">
      <w:start w:val="1"/>
      <w:numFmt w:val="bullet"/>
      <w:suff w:val="tab"/>
      <w:lvlText w:val="§"/>
      <w:lvlJc w:val="left"/>
      <w:pPr>
        <w:ind w:left="6469" w:hanging="357"/>
      </w:pPr>
      <w:rPr>
        <w:rFonts w:ascii="Wingdings" w:hAnsi="Wingdings" w:cs="Wingdings" w:eastAsia="Wingdings"/>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de-DE"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4">
    <w:name w:val="Heading 1"/>
    <w:basedOn w:val="250"/>
    <w:next w:val="250"/>
    <w:link w:val="185"/>
    <w:qFormat/>
    <w:uiPriority w:val="9"/>
    <w:rPr>
      <w:rFonts w:ascii="Arial" w:hAnsi="Arial" w:cs="Arial" w:eastAsia="Arial"/>
      <w:sz w:val="40"/>
      <w:szCs w:val="40"/>
    </w:rPr>
    <w:pPr>
      <w:keepLines/>
      <w:keepNext/>
      <w:spacing w:after="200" w:before="480"/>
      <w:outlineLvl w:val="0"/>
    </w:pPr>
  </w:style>
  <w:style w:type="character" w:styleId="185">
    <w:name w:val="Heading 1 Char"/>
    <w:link w:val="184"/>
    <w:uiPriority w:val="9"/>
    <w:rPr>
      <w:rFonts w:ascii="Arial" w:hAnsi="Arial" w:cs="Arial" w:eastAsia="Arial"/>
      <w:sz w:val="40"/>
      <w:szCs w:val="40"/>
    </w:rPr>
  </w:style>
  <w:style w:type="paragraph" w:styleId="186">
    <w:name w:val="Heading 2"/>
    <w:basedOn w:val="250"/>
    <w:next w:val="250"/>
    <w:link w:val="187"/>
    <w:qFormat/>
    <w:uiPriority w:val="9"/>
    <w:unhideWhenUsed/>
    <w:rPr>
      <w:rFonts w:ascii="Arial" w:hAnsi="Arial" w:cs="Arial" w:eastAsia="Arial"/>
      <w:sz w:val="34"/>
    </w:rPr>
    <w:pPr>
      <w:keepLines/>
      <w:keepNext/>
      <w:spacing w:after="200" w:before="360"/>
      <w:outlineLvl w:val="1"/>
    </w:pPr>
  </w:style>
  <w:style w:type="character" w:styleId="187">
    <w:name w:val="Heading 2 Char"/>
    <w:link w:val="186"/>
    <w:uiPriority w:val="9"/>
    <w:rPr>
      <w:rFonts w:ascii="Arial" w:hAnsi="Arial" w:cs="Arial" w:eastAsia="Arial"/>
      <w:sz w:val="34"/>
    </w:rPr>
  </w:style>
  <w:style w:type="paragraph" w:styleId="188">
    <w:name w:val="Heading 3"/>
    <w:basedOn w:val="250"/>
    <w:next w:val="250"/>
    <w:link w:val="189"/>
    <w:qFormat/>
    <w:uiPriority w:val="9"/>
    <w:unhideWhenUsed/>
    <w:rPr>
      <w:rFonts w:ascii="Arial" w:hAnsi="Arial" w:cs="Arial" w:eastAsia="Arial"/>
      <w:sz w:val="30"/>
      <w:szCs w:val="30"/>
    </w:rPr>
    <w:pPr>
      <w:keepLines/>
      <w:keepNext/>
      <w:spacing w:after="200" w:before="320"/>
      <w:outlineLvl w:val="2"/>
    </w:pPr>
  </w:style>
  <w:style w:type="character" w:styleId="189">
    <w:name w:val="Heading 3 Char"/>
    <w:link w:val="188"/>
    <w:uiPriority w:val="9"/>
    <w:rPr>
      <w:rFonts w:ascii="Arial" w:hAnsi="Arial" w:cs="Arial" w:eastAsia="Arial"/>
      <w:sz w:val="30"/>
      <w:szCs w:val="30"/>
    </w:rPr>
  </w:style>
  <w:style w:type="paragraph" w:styleId="190">
    <w:name w:val="Heading 4"/>
    <w:basedOn w:val="250"/>
    <w:next w:val="250"/>
    <w:link w:val="191"/>
    <w:qFormat/>
    <w:uiPriority w:val="9"/>
    <w:unhideWhenUsed/>
    <w:rPr>
      <w:rFonts w:ascii="Arial" w:hAnsi="Arial" w:cs="Arial" w:eastAsia="Arial"/>
      <w:b/>
      <w:bCs/>
      <w:sz w:val="26"/>
      <w:szCs w:val="26"/>
    </w:rPr>
    <w:pPr>
      <w:keepLines/>
      <w:keepNext/>
      <w:spacing w:after="200" w:before="320"/>
      <w:outlineLvl w:val="3"/>
    </w:pPr>
  </w:style>
  <w:style w:type="character" w:styleId="191">
    <w:name w:val="Heading 4 Char"/>
    <w:link w:val="190"/>
    <w:uiPriority w:val="9"/>
    <w:rPr>
      <w:rFonts w:ascii="Arial" w:hAnsi="Arial" w:cs="Arial" w:eastAsia="Arial"/>
      <w:b/>
      <w:bCs/>
      <w:sz w:val="26"/>
      <w:szCs w:val="26"/>
    </w:rPr>
  </w:style>
  <w:style w:type="paragraph" w:styleId="192">
    <w:name w:val="Heading 5"/>
    <w:basedOn w:val="250"/>
    <w:next w:val="250"/>
    <w:link w:val="193"/>
    <w:qFormat/>
    <w:uiPriority w:val="9"/>
    <w:unhideWhenUsed/>
    <w:rPr>
      <w:rFonts w:ascii="Arial" w:hAnsi="Arial" w:cs="Arial" w:eastAsia="Arial"/>
      <w:b/>
      <w:bCs/>
      <w:sz w:val="24"/>
      <w:szCs w:val="24"/>
    </w:rPr>
    <w:pPr>
      <w:keepLines/>
      <w:keepNext/>
      <w:spacing w:after="200" w:before="320"/>
      <w:outlineLvl w:val="4"/>
    </w:pPr>
  </w:style>
  <w:style w:type="character" w:styleId="193">
    <w:name w:val="Heading 5 Char"/>
    <w:link w:val="192"/>
    <w:uiPriority w:val="9"/>
    <w:rPr>
      <w:rFonts w:ascii="Arial" w:hAnsi="Arial" w:cs="Arial" w:eastAsia="Arial"/>
      <w:b/>
      <w:bCs/>
      <w:sz w:val="24"/>
      <w:szCs w:val="24"/>
    </w:rPr>
  </w:style>
  <w:style w:type="paragraph" w:styleId="194">
    <w:name w:val="Heading 6"/>
    <w:basedOn w:val="250"/>
    <w:next w:val="250"/>
    <w:link w:val="195"/>
    <w:qFormat/>
    <w:uiPriority w:val="9"/>
    <w:unhideWhenUsed/>
    <w:rPr>
      <w:rFonts w:ascii="Arial" w:hAnsi="Arial" w:cs="Arial" w:eastAsia="Arial"/>
      <w:b/>
      <w:bCs/>
      <w:sz w:val="22"/>
      <w:szCs w:val="22"/>
    </w:rPr>
    <w:pPr>
      <w:keepLines/>
      <w:keepNext/>
      <w:spacing w:after="200" w:before="320"/>
      <w:outlineLvl w:val="5"/>
    </w:pPr>
  </w:style>
  <w:style w:type="character" w:styleId="195">
    <w:name w:val="Heading 6 Char"/>
    <w:link w:val="194"/>
    <w:uiPriority w:val="9"/>
    <w:rPr>
      <w:rFonts w:ascii="Arial" w:hAnsi="Arial" w:cs="Arial" w:eastAsia="Arial"/>
      <w:b/>
      <w:bCs/>
      <w:sz w:val="22"/>
      <w:szCs w:val="22"/>
    </w:rPr>
  </w:style>
  <w:style w:type="paragraph" w:styleId="196">
    <w:name w:val="Heading 7"/>
    <w:basedOn w:val="250"/>
    <w:next w:val="250"/>
    <w:link w:val="197"/>
    <w:qFormat/>
    <w:uiPriority w:val="9"/>
    <w:unhideWhenUsed/>
    <w:rPr>
      <w:rFonts w:ascii="Arial" w:hAnsi="Arial" w:cs="Arial" w:eastAsia="Arial"/>
      <w:b/>
      <w:bCs/>
      <w:i/>
      <w:iCs/>
      <w:sz w:val="22"/>
      <w:szCs w:val="22"/>
    </w:rPr>
    <w:pPr>
      <w:keepLines/>
      <w:keepNext/>
      <w:spacing w:after="200" w:before="320"/>
      <w:outlineLvl w:val="6"/>
    </w:pPr>
  </w:style>
  <w:style w:type="character" w:styleId="197">
    <w:name w:val="Heading 7 Char"/>
    <w:link w:val="196"/>
    <w:uiPriority w:val="9"/>
    <w:rPr>
      <w:rFonts w:ascii="Arial" w:hAnsi="Arial" w:cs="Arial" w:eastAsia="Arial"/>
      <w:b/>
      <w:bCs/>
      <w:i/>
      <w:iCs/>
      <w:sz w:val="22"/>
      <w:szCs w:val="22"/>
    </w:rPr>
  </w:style>
  <w:style w:type="paragraph" w:styleId="198">
    <w:name w:val="Heading 8"/>
    <w:basedOn w:val="250"/>
    <w:next w:val="250"/>
    <w:link w:val="199"/>
    <w:qFormat/>
    <w:uiPriority w:val="9"/>
    <w:unhideWhenUsed/>
    <w:rPr>
      <w:rFonts w:ascii="Arial" w:hAnsi="Arial" w:cs="Arial" w:eastAsia="Arial"/>
      <w:i/>
      <w:iCs/>
      <w:sz w:val="22"/>
      <w:szCs w:val="22"/>
    </w:rPr>
    <w:pPr>
      <w:keepLines/>
      <w:keepNext/>
      <w:spacing w:after="200" w:before="320"/>
      <w:outlineLvl w:val="7"/>
    </w:pPr>
  </w:style>
  <w:style w:type="character" w:styleId="199">
    <w:name w:val="Heading 8 Char"/>
    <w:link w:val="198"/>
    <w:uiPriority w:val="9"/>
    <w:rPr>
      <w:rFonts w:ascii="Arial" w:hAnsi="Arial" w:cs="Arial" w:eastAsia="Arial"/>
      <w:i/>
      <w:iCs/>
      <w:sz w:val="22"/>
      <w:szCs w:val="22"/>
    </w:rPr>
  </w:style>
  <w:style w:type="paragraph" w:styleId="200">
    <w:name w:val="Heading 9"/>
    <w:basedOn w:val="250"/>
    <w:next w:val="250"/>
    <w:link w:val="201"/>
    <w:qFormat/>
    <w:uiPriority w:val="9"/>
    <w:unhideWhenUsed/>
    <w:rPr>
      <w:rFonts w:ascii="Arial" w:hAnsi="Arial" w:cs="Arial" w:eastAsia="Arial"/>
      <w:i/>
      <w:iCs/>
      <w:sz w:val="21"/>
      <w:szCs w:val="21"/>
    </w:rPr>
    <w:pPr>
      <w:keepLines/>
      <w:keepNext/>
      <w:spacing w:after="200" w:before="320"/>
      <w:outlineLvl w:val="8"/>
    </w:pPr>
  </w:style>
  <w:style w:type="character" w:styleId="201">
    <w:name w:val="Heading 9 Char"/>
    <w:link w:val="200"/>
    <w:uiPriority w:val="9"/>
    <w:rPr>
      <w:rFonts w:ascii="Arial" w:hAnsi="Arial" w:cs="Arial" w:eastAsia="Arial"/>
      <w:i/>
      <w:iCs/>
      <w:sz w:val="21"/>
      <w:szCs w:val="21"/>
    </w:rPr>
  </w:style>
  <w:style w:type="paragraph" w:styleId="202">
    <w:name w:val="Title"/>
    <w:basedOn w:val="250"/>
    <w:next w:val="250"/>
    <w:link w:val="203"/>
    <w:qFormat/>
    <w:uiPriority w:val="10"/>
    <w:rPr>
      <w:sz w:val="48"/>
      <w:szCs w:val="48"/>
    </w:rPr>
    <w:pPr>
      <w:contextualSpacing w:val="true"/>
      <w:spacing w:after="200" w:before="300"/>
    </w:pPr>
  </w:style>
  <w:style w:type="character" w:styleId="203">
    <w:name w:val="Title Char"/>
    <w:link w:val="202"/>
    <w:uiPriority w:val="10"/>
    <w:rPr>
      <w:sz w:val="48"/>
      <w:szCs w:val="48"/>
    </w:rPr>
  </w:style>
  <w:style w:type="paragraph" w:styleId="204">
    <w:name w:val="Subtitle"/>
    <w:basedOn w:val="250"/>
    <w:next w:val="250"/>
    <w:link w:val="205"/>
    <w:qFormat/>
    <w:uiPriority w:val="11"/>
    <w:rPr>
      <w:sz w:val="24"/>
      <w:szCs w:val="24"/>
    </w:rPr>
    <w:pPr>
      <w:spacing w:after="200" w:before="200"/>
    </w:pPr>
  </w:style>
  <w:style w:type="character" w:styleId="205">
    <w:name w:val="Subtitle Char"/>
    <w:link w:val="204"/>
    <w:uiPriority w:val="11"/>
    <w:rPr>
      <w:sz w:val="24"/>
      <w:szCs w:val="24"/>
    </w:rPr>
  </w:style>
  <w:style w:type="paragraph" w:styleId="206">
    <w:name w:val="Quote"/>
    <w:basedOn w:val="250"/>
    <w:next w:val="250"/>
    <w:link w:val="207"/>
    <w:qFormat/>
    <w:uiPriority w:val="29"/>
    <w:rPr>
      <w:i/>
    </w:rPr>
    <w:pPr>
      <w:ind w:left="720" w:right="720"/>
    </w:pPr>
  </w:style>
  <w:style w:type="character" w:styleId="207">
    <w:name w:val="Quote Char"/>
    <w:link w:val="206"/>
    <w:uiPriority w:val="29"/>
    <w:rPr>
      <w:i/>
    </w:rPr>
  </w:style>
  <w:style w:type="paragraph" w:styleId="208">
    <w:name w:val="Intense Quote"/>
    <w:basedOn w:val="250"/>
    <w:next w:val="250"/>
    <w:link w:val="20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09">
    <w:name w:val="Intense Quote Char"/>
    <w:link w:val="208"/>
    <w:uiPriority w:val="30"/>
    <w:rPr>
      <w:i/>
    </w:rPr>
  </w:style>
  <w:style w:type="paragraph" w:styleId="210">
    <w:name w:val="Header"/>
    <w:basedOn w:val="250"/>
    <w:link w:val="211"/>
    <w:uiPriority w:val="99"/>
    <w:unhideWhenUsed/>
    <w:pPr>
      <w:spacing w:lineRule="auto" w:line="240" w:after="0"/>
      <w:tabs>
        <w:tab w:val="center" w:pos="7143" w:leader="none"/>
        <w:tab w:val="right" w:pos="14287" w:leader="none"/>
      </w:tabs>
    </w:pPr>
  </w:style>
  <w:style w:type="character" w:styleId="211">
    <w:name w:val="Header Char"/>
    <w:link w:val="210"/>
    <w:uiPriority w:val="99"/>
  </w:style>
  <w:style w:type="paragraph" w:styleId="212">
    <w:name w:val="Footer"/>
    <w:basedOn w:val="250"/>
    <w:link w:val="213"/>
    <w:uiPriority w:val="99"/>
    <w:unhideWhenUsed/>
    <w:pPr>
      <w:spacing w:lineRule="auto" w:line="240" w:after="0"/>
      <w:tabs>
        <w:tab w:val="center" w:pos="7143" w:leader="none"/>
        <w:tab w:val="right" w:pos="14287" w:leader="none"/>
      </w:tabs>
    </w:pPr>
  </w:style>
  <w:style w:type="character" w:styleId="213">
    <w:name w:val="Footer Char"/>
    <w:link w:val="212"/>
    <w:uiPriority w:val="99"/>
  </w:style>
  <w:style w:type="table" w:styleId="214">
    <w:name w:val="Table Grid"/>
    <w:basedOn w:val="25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15">
    <w:name w:val="Lined"/>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16">
    <w:name w:val="Lined - Accent 1"/>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17">
    <w:name w:val="Lined - Accent 2"/>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18">
    <w:name w:val="Lined - Accent 3"/>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19">
    <w:name w:val="Lined - Accent 4"/>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0">
    <w:name w:val="Lined - Accent 5"/>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1">
    <w:name w:val="Lined - Accent 6"/>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22">
    <w:name w:val="Bordered"/>
    <w:basedOn w:val="25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3">
    <w:name w:val="Bordered - Accent 1"/>
    <w:basedOn w:val="25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4">
    <w:name w:val="Bordered - Accent 2"/>
    <w:basedOn w:val="25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25">
    <w:name w:val="Bordered - Accent 3"/>
    <w:basedOn w:val="25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26">
    <w:name w:val="Bordered - Accent 4"/>
    <w:basedOn w:val="25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27">
    <w:name w:val="Bordered - Accent 5"/>
    <w:basedOn w:val="25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28">
    <w:name w:val="Bordered - Accent 6"/>
    <w:basedOn w:val="25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29">
    <w:name w:val="Bordered &amp; Lined"/>
    <w:basedOn w:val="25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0">
    <w:name w:val="Bordered &amp; Lined - Accent 1"/>
    <w:basedOn w:val="25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1">
    <w:name w:val="Bordered &amp; Lined - Accent 2"/>
    <w:basedOn w:val="25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2">
    <w:name w:val="Bordered &amp; Lined - Accent 3"/>
    <w:basedOn w:val="25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3">
    <w:name w:val="Bordered &amp; Lined - Accent 4"/>
    <w:basedOn w:val="25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4">
    <w:name w:val="Bordered &amp; Lined - Accent 5"/>
    <w:basedOn w:val="25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5">
    <w:name w:val="Bordered &amp; Lined - Accent 6"/>
    <w:basedOn w:val="25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36">
    <w:name w:val="Hyperlink"/>
    <w:uiPriority w:val="99"/>
    <w:unhideWhenUsed/>
    <w:rPr>
      <w:color w:val="0000FF" w:themeColor="hyperlink"/>
      <w:u w:val="single"/>
    </w:rPr>
  </w:style>
  <w:style w:type="paragraph" w:styleId="237">
    <w:name w:val="footnote text"/>
    <w:basedOn w:val="250"/>
    <w:link w:val="238"/>
    <w:uiPriority w:val="99"/>
    <w:semiHidden/>
    <w:unhideWhenUsed/>
    <w:rPr>
      <w:sz w:val="18"/>
    </w:rPr>
    <w:pPr>
      <w:spacing w:lineRule="auto" w:line="240" w:after="40"/>
    </w:pPr>
  </w:style>
  <w:style w:type="character" w:styleId="238">
    <w:name w:val="Footnote Text Char"/>
    <w:link w:val="237"/>
    <w:uiPriority w:val="99"/>
    <w:rPr>
      <w:sz w:val="18"/>
    </w:rPr>
  </w:style>
  <w:style w:type="character" w:styleId="239">
    <w:name w:val="footnote reference"/>
    <w:uiPriority w:val="99"/>
    <w:unhideWhenUsed/>
    <w:rPr>
      <w:vertAlign w:val="superscript"/>
    </w:rPr>
  </w:style>
  <w:style w:type="paragraph" w:styleId="240">
    <w:name w:val="toc 1"/>
    <w:basedOn w:val="250"/>
    <w:next w:val="250"/>
    <w:uiPriority w:val="39"/>
    <w:unhideWhenUsed/>
    <w:pPr>
      <w:ind w:left="0" w:right="0" w:hanging="0"/>
      <w:spacing w:after="57"/>
    </w:pPr>
  </w:style>
  <w:style w:type="paragraph" w:styleId="241">
    <w:name w:val="toc 2"/>
    <w:basedOn w:val="250"/>
    <w:next w:val="250"/>
    <w:uiPriority w:val="39"/>
    <w:unhideWhenUsed/>
    <w:pPr>
      <w:ind w:left="283" w:right="0" w:hanging="0"/>
      <w:spacing w:after="57"/>
    </w:pPr>
  </w:style>
  <w:style w:type="paragraph" w:styleId="242">
    <w:name w:val="toc 3"/>
    <w:basedOn w:val="250"/>
    <w:next w:val="250"/>
    <w:uiPriority w:val="39"/>
    <w:unhideWhenUsed/>
    <w:pPr>
      <w:ind w:left="567" w:right="0" w:hanging="0"/>
      <w:spacing w:after="57"/>
    </w:pPr>
  </w:style>
  <w:style w:type="paragraph" w:styleId="243">
    <w:name w:val="toc 4"/>
    <w:basedOn w:val="250"/>
    <w:next w:val="250"/>
    <w:uiPriority w:val="39"/>
    <w:unhideWhenUsed/>
    <w:pPr>
      <w:ind w:left="850" w:right="0" w:hanging="0"/>
      <w:spacing w:after="57"/>
    </w:pPr>
  </w:style>
  <w:style w:type="paragraph" w:styleId="244">
    <w:name w:val="toc 5"/>
    <w:basedOn w:val="250"/>
    <w:next w:val="250"/>
    <w:uiPriority w:val="39"/>
    <w:unhideWhenUsed/>
    <w:pPr>
      <w:ind w:left="1134" w:right="0" w:hanging="0"/>
      <w:spacing w:after="57"/>
    </w:pPr>
  </w:style>
  <w:style w:type="paragraph" w:styleId="245">
    <w:name w:val="toc 6"/>
    <w:basedOn w:val="250"/>
    <w:next w:val="250"/>
    <w:uiPriority w:val="39"/>
    <w:unhideWhenUsed/>
    <w:pPr>
      <w:ind w:left="1417" w:right="0" w:hanging="0"/>
      <w:spacing w:after="57"/>
    </w:pPr>
  </w:style>
  <w:style w:type="paragraph" w:styleId="246">
    <w:name w:val="toc 7"/>
    <w:basedOn w:val="250"/>
    <w:next w:val="250"/>
    <w:uiPriority w:val="39"/>
    <w:unhideWhenUsed/>
    <w:pPr>
      <w:ind w:left="1701" w:right="0" w:hanging="0"/>
      <w:spacing w:after="57"/>
    </w:pPr>
  </w:style>
  <w:style w:type="paragraph" w:styleId="247">
    <w:name w:val="toc 8"/>
    <w:basedOn w:val="250"/>
    <w:next w:val="250"/>
    <w:uiPriority w:val="39"/>
    <w:unhideWhenUsed/>
    <w:pPr>
      <w:ind w:left="1984" w:right="0" w:hanging="0"/>
      <w:spacing w:after="57"/>
    </w:pPr>
  </w:style>
  <w:style w:type="paragraph" w:styleId="248">
    <w:name w:val="toc 9"/>
    <w:basedOn w:val="250"/>
    <w:next w:val="250"/>
    <w:uiPriority w:val="39"/>
    <w:unhideWhenUsed/>
    <w:pPr>
      <w:ind w:left="2268" w:right="0" w:hanging="0"/>
      <w:spacing w:after="57"/>
    </w:pPr>
  </w:style>
  <w:style w:type="paragraph" w:styleId="249">
    <w:name w:val="TOC Heading"/>
    <w:uiPriority w:val="39"/>
    <w:unhideWhenUsed/>
  </w:style>
  <w:style w:type="paragraph" w:styleId="250" w:default="1">
    <w:name w:val="Normal"/>
    <w:qFormat/>
  </w:style>
  <w:style w:type="table" w:styleId="251" w:default="1">
    <w:name w:val="Normal Table"/>
    <w:uiPriority w:val="99"/>
    <w:semiHidden/>
    <w:unhideWhenUsed/>
    <w:tblPr>
      <w:tblInd w:w="0" w:type="dxa"/>
      <w:tblCellMar>
        <w:left w:w="108" w:type="dxa"/>
        <w:top w:w="0" w:type="dxa"/>
        <w:right w:w="108" w:type="dxa"/>
        <w:bottom w:w="0" w:type="dxa"/>
      </w:tblCellMar>
    </w:tblPr>
  </w:style>
  <w:style w:type="numbering" w:styleId="252" w:default="1">
    <w:name w:val="No List"/>
    <w:uiPriority w:val="99"/>
    <w:semiHidden/>
    <w:unhideWhenUsed/>
  </w:style>
  <w:style w:type="paragraph" w:styleId="253">
    <w:name w:val="No Spacing"/>
    <w:basedOn w:val="250"/>
    <w:qFormat/>
    <w:uiPriority w:val="1"/>
    <w:pPr>
      <w:spacing w:lineRule="auto" w:line="240" w:after="0"/>
    </w:pPr>
  </w:style>
  <w:style w:type="paragraph" w:styleId="254">
    <w:name w:val="List Paragraph"/>
    <w:basedOn w:val="250"/>
    <w:qFormat/>
    <w:uiPriority w:val="34"/>
    <w:pPr>
      <w:contextualSpacing w:val="true"/>
      <w:ind w:left="720"/>
    </w:pPr>
  </w:style>
  <w:style w:type="character" w:styleId="255" w:default="1">
    <w:name w:val="Default Paragraph Font"/>
    <w:uiPriority w:val="1"/>
    <w:semiHidden/>
    <w:unhideWhenUsed/>
  </w:style>
  <w:style w:type="character" w:styleId="256">
    <w:name w:val="My New Run Style"/>
    <w:rPr>
      <w:rFonts w:ascii="Calibri Light" w:hAnsi="Calibri Light" w:cs="Calibri Light" w:eastAsia="Calibri Light"/>
      <w:caps/>
      <w:sz w:val="20"/>
    </w:rPr>
  </w:style>
  <w:style w:type="paragraph" w:styleId="257" w:customStyle="1">
    <w:name w:val="GRUENE_TEXT"/>
    <w:basedOn w:val="254"/>
    <w:rPr>
      <w:rFonts w:ascii="Syntax" w:hAnsi="Syntax" w:cs="Arial" w:eastAsia="Times New Roman"/>
      <w:b w:val="false"/>
      <w:bCs w:val="false"/>
      <w:i w:val="false"/>
      <w:iCs w:val="false"/>
      <w:caps w:val="false"/>
      <w:smallCaps w:val="false"/>
      <w:strike w:val="false"/>
      <w:dstrike w:val="false"/>
      <w:vanish w:val="false"/>
      <w:color w:val="auto"/>
      <w:spacing w:val="0"/>
      <w:position w:val="0"/>
      <w:sz w:val="22"/>
      <w:szCs w:val="24"/>
      <w:u w:val="none"/>
      <w:vertAlign w:val="baseline"/>
      <w:rtl w:val="false"/>
      <w:cs w:val="false"/>
      <w:lang w:val="de-DE" w:bidi="ar-SA" w:eastAsia="de-DE"/>
    </w:rPr>
    <w:pPr>
      <w:contextualSpacing w:val="false"/>
      <w:ind w:left="0" w:right="0" w:hanging="0"/>
      <w:jc w:val="left"/>
      <w:keepLines w:val="false"/>
      <w:keepNext w:val="false"/>
      <w:pageBreakBefore w:val="false"/>
      <w:spacing w:lineRule="exact" w:line="28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